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D1B00" w:rsidP="004D1B00" w:rsidRDefault="004D1B00" w14:paraId="3be1a7c" w14:textId="3be1a7c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Pr="006C43C5" w:rsidR="00AE649C" w:rsidP="004D1B00" w:rsidRDefault="00722131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Pr="00722131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4D1B00" w:rsidRDefault="00722131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722131" w:rsidR="00871303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6C43C5" w:rsidP="00E67D40" w:rsidRDefault="006C43C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6C43C5" w:rsidR="00AE649C" w:rsidP="004D1B00" w:rsidRDefault="00722131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22131" w:rsidR="00871303">
            <w:rPr>
              <w:rStyle w:val="eSPISCCParagraphDefaultFont"/>
            </w:rPr>
            <w:t>Dr. Franje Tuđmana 35</w:t>
          </w:r>
        </w:sdtContent>
      </w:sdt>
      <w:r w:rsidRPr="006C43C5" w:rsidR="00AE649C">
        <w:t xml:space="preserve"> </w:t>
      </w:r>
    </w:p>
    <w:p w:rsidR="00BC4B7C" w:rsidP="004D1B00" w:rsidRDefault="00722131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22131" w:rsidR="00871303">
            <w:rPr>
              <w:rStyle w:val="eSPISCCParagraphDefaultFont"/>
            </w:rPr>
            <w:t>23000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22131" w:rsidR="00871303">
            <w:rPr>
              <w:rStyle w:val="eSPISCCParagraphDefaultFont"/>
            </w:rPr>
            <w:t>Zadar</w:t>
          </w:r>
        </w:sdtContent>
      </w:sdt>
      <w:r w:rsidRPr="006C43C5" w:rsidR="00AE649C">
        <w:t xml:space="preserve"> </w:t>
      </w:r>
    </w:p>
    <w:p w:rsidR="004D1B00" w:rsidP="004D1B00" w:rsidRDefault="004D1B00">
      <w:pPr>
        <w:pStyle w:val="SudSjedite"/>
      </w:pPr>
    </w:p>
    <w:p w:rsidR="004D1B00" w:rsidP="004D1B00" w:rsidRDefault="004D1B00">
      <w:pPr>
        <w:pStyle w:val="SudSjedite"/>
        <w:jc w:val="right"/>
        <w:rPr>
          <w:rStyle w:val="PozadinaSvijetloZelena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2039546895"/>
          <w:placeholder>
            <w:docPart w:val="5124DF8F156F47B6AEC2BDE2480FC010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22131" w:rsidR="00871303">
            <w:rPr>
              <w:rStyle w:val="eSPISCCParagraphDefaultFont"/>
            </w:rPr>
            <w:t>1</w:t>
          </w:r>
        </w:sdtContent>
      </w:sdt>
      <w:r>
        <w:rPr>
          <w:rStyle w:val="PozadinaSvijetloCrvena"/>
          <w:shd w:val="clear" w:color="auto" w:fill="auto"/>
        </w:rPr>
        <w:t xml:space="preserve"> :</w:t>
      </w:r>
      <w:r w:rsidRPr="001C4583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Poslovni broj dokumenta i podbroj"/>
          <w:tag w:val="DomainObject.Oznaka_1"/>
          <w:id w:val="-676265946"/>
          <w:dataBinding w:xpath="/icms/DomainObject.Oznaka/derivirana_varijabla[@naziv='DomainObject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22131" w:rsidR="00871303">
            <w:rPr>
              <w:rStyle w:val="eSPISCCParagraphDefaultFont"/>
            </w:rPr>
            <w:t>St-124/2019-26</w:t>
          </w:r>
        </w:sdtContent>
      </w:sdt>
    </w:p>
    <w:p w:rsidR="004D1B00" w:rsidP="004D1B00" w:rsidRDefault="004D1B00">
      <w:pPr>
        <w:pStyle w:val="SudSjedite"/>
        <w:jc w:val="right"/>
      </w:pPr>
    </w:p>
    <w:p w:rsidR="00BC4B7C" w:rsidP="006A1C19" w:rsidRDefault="00BC4B7C">
      <w:pPr>
        <w:pStyle w:val="ABCNaslov"/>
        <w:spacing w:before="0" w:after="0"/>
      </w:pPr>
      <w:r>
        <w:t>REPUBLIKA HRVATSKA</w:t>
      </w:r>
    </w:p>
    <w:p w:rsidR="00BC4B7C" w:rsidP="006A1C19" w:rsidRDefault="00BC4B7C">
      <w:pPr>
        <w:spacing w:after="0"/>
        <w:jc w:val="center"/>
      </w:pPr>
      <w:r>
        <w:t>R J E Š E NJ E</w:t>
      </w:r>
    </w:p>
    <w:p w:rsidR="00F7176F" w:rsidP="00F7176F" w:rsidRDefault="00F7176F">
      <w:pPr>
        <w:spacing w:after="0"/>
        <w:jc w:val="center"/>
      </w:pPr>
    </w:p>
    <w:p w:rsidRPr="0072128C" w:rsidR="00BC4B7C" w:rsidP="00F7176F" w:rsidRDefault="00722131">
      <w:pPr>
        <w:keepNext/>
        <w:spacing w:after="0"/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22131" w:rsidR="00871303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Pr="0072128C" w:rsidR="00BC4B7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722131" w:rsidR="00871303">
            <w:rPr>
              <w:rStyle w:val="eSPISCCParagraphDefaultFont"/>
              <w:rFonts w:eastAsiaTheme="minorHAnsi"/>
            </w:rPr>
            <w:t>Ivanici Bezinović</w:t>
          </w:r>
        </w:sdtContent>
      </w:sdt>
      <w:r w:rsidRPr="0072128C" w:rsidR="00BC4B7C">
        <w:t xml:space="preserve"> u </w:t>
      </w:r>
      <w:r w:rsidR="00871303">
        <w:t>stečajnom postupku n</w:t>
      </w:r>
      <w:r w:rsidRPr="0072128C" w:rsidR="00BC4B7C">
        <w:t>ad</w:t>
      </w:r>
      <w:r w:rsidR="00871303">
        <w:t xml:space="preserve"> stečajnim dužnikom BARBA IVE d.o.o. u stečaju, Zadar, OIB: 91034799473, zastupanom po stečajnom upravitelju Ivici Matasu, radi </w:t>
      </w:r>
      <w:r>
        <w:t xml:space="preserve">naplate sudske pristojbe, </w:t>
      </w:r>
      <w:r w:rsidR="00871303">
        <w:t xml:space="preserve">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722131" w:rsidR="00871303">
            <w:rPr>
              <w:rStyle w:val="eSPISCCParagraphDefaultFont"/>
              <w:rFonts w:eastAsiaTheme="minorHAnsi"/>
            </w:rPr>
            <w:t>27. siječnja 2020.</w:t>
          </w:r>
        </w:sdtContent>
      </w:sdt>
    </w:p>
    <w:p w:rsidR="00BC4B7C" w:rsidP="002D7452" w:rsidRDefault="00BC4B7C">
      <w:pPr>
        <w:pStyle w:val="abcNaslov0"/>
        <w:spacing w:before="0" w:after="0"/>
      </w:pPr>
      <w:r w:rsidRPr="00E574C7">
        <w:t>riješio</w:t>
      </w:r>
      <w:r>
        <w:t xml:space="preserve"> je</w:t>
      </w:r>
    </w:p>
    <w:p w:rsidRPr="002D7452" w:rsidR="002D7452" w:rsidP="002D7452" w:rsidRDefault="002D7452">
      <w:pPr>
        <w:pStyle w:val="NormaleSPIS"/>
        <w:spacing w:after="0"/>
        <w:rPr>
          <w:lang w:eastAsia="en-US"/>
        </w:rPr>
      </w:pPr>
    </w:p>
    <w:p w:rsidR="00BC4B7C" w:rsidP="002D7452" w:rsidRDefault="00BC4B7C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72128C">
        <w:rPr>
          <w:rFonts w:eastAsia="Calibri" w:cs="Times New Roman"/>
          <w:noProof/>
          <w:color w:val="000000"/>
          <w:lang w:eastAsia="hr-HR"/>
        </w:rPr>
        <w:t>I</w:t>
      </w:r>
      <w:r w:rsidR="008F008D">
        <w:rPr>
          <w:rFonts w:eastAsia="Calibri" w:cs="Times New Roman"/>
          <w:noProof/>
          <w:color w:val="000000"/>
          <w:lang w:eastAsia="hr-HR"/>
        </w:rPr>
        <w:t>.</w:t>
      </w:r>
      <w:r w:rsidRPr="0072128C">
        <w:rPr>
          <w:rFonts w:eastAsia="Calibri" w:cs="Times New Roman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xpath="/icms/DomainObject.Predmet.PristojbeSudionikNazivOIB/derivirana_varijabla[@naziv='DomainObject.Predmet.PristojbeSudionikNaziv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22131" w:rsidR="00871303">
            <w:rPr>
              <w:rStyle w:val="eSPISCCParagraphDefaultFont"/>
              <w:rFonts w:eastAsiaTheme="minorHAnsi"/>
            </w:rPr>
            <w:t>stečajnom vjerovniku Mati Tolji, OIB 76757315153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eastAsia="Calibri" w:cs="Times New Roman"/>
          <w:noProof/>
          <w:color w:val="000000"/>
          <w:lang w:eastAsia="hr-HR"/>
        </w:rPr>
        <w:t xml:space="preserve"> </w:t>
      </w:r>
      <w:r w:rsidR="00871303">
        <w:rPr>
          <w:rFonts w:eastAsia="Calibri" w:cs="Times New Roman"/>
          <w:noProof/>
          <w:color w:val="000000"/>
          <w:lang w:eastAsia="hr-HR"/>
        </w:rPr>
        <w:t xml:space="preserve"> Zadar, Šibenska 11/a, </w:t>
      </w:r>
      <w:r w:rsidRPr="0072128C">
        <w:rPr>
          <w:rFonts w:eastAsia="Calibri" w:cs="Times New Roman"/>
          <w:noProof/>
          <w:color w:val="000000"/>
          <w:lang w:eastAsia="hr-HR"/>
        </w:rPr>
        <w:t xml:space="preserve">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xpath="/icms/DomainObject.Predmet.Pristojbe/derivirana_varijabla[@naziv='DomainObject.Predmet.Pristojbe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22131" w:rsidR="00871303">
            <w:rPr>
              <w:rStyle w:val="eSPISCCParagraphDefaultFont"/>
              <w:rFonts w:eastAsiaTheme="minorHAnsi"/>
            </w:rPr>
            <w:t>sudsku pristojbu za</w:t>
          </w:r>
          <w:r w:rsidRPr="00722131" w:rsidR="00722131">
            <w:rPr>
              <w:rStyle w:val="eSPISCCParagraphDefaultFont"/>
              <w:rFonts w:eastAsiaTheme="minorHAnsi"/>
            </w:rPr>
            <w:t xml:space="preserve"> prijavu</w:t>
          </w:r>
          <w:r w:rsidRPr="00722131" w:rsidR="00871303">
            <w:rPr>
              <w:rStyle w:val="eSPISCCParagraphDefaultFont"/>
              <w:rFonts w:eastAsiaTheme="minorHAnsi"/>
            </w:rPr>
            <w:t xml:space="preserve"> tražbin</w:t>
          </w:r>
          <w:r w:rsidRPr="00722131" w:rsidR="00722131">
            <w:rPr>
              <w:rStyle w:val="eSPISCCParagraphDefaultFont"/>
              <w:rFonts w:eastAsiaTheme="minorHAnsi"/>
            </w:rPr>
            <w:t>e</w:t>
          </w:r>
          <w:r w:rsidRPr="00722131" w:rsidR="00871303">
            <w:rPr>
              <w:rStyle w:val="eSPISCCParagraphDefaultFont"/>
              <w:rFonts w:eastAsiaTheme="minorHAnsi"/>
            </w:rPr>
            <w:t xml:space="preserve"> u iznosu od 500,00 kn</w:t>
          </w:r>
          <w:r w:rsidRPr="00722131" w:rsidR="00722131">
            <w:rPr>
              <w:rStyle w:val="eSPISCCParagraphDefaultFont"/>
              <w:rFonts w:eastAsiaTheme="minorHAnsi"/>
            </w:rPr>
            <w:t xml:space="preserve"> i pristojbu za ovo rješenje u iznosu od 100,00 kn, u ukupnom iznosu od 600,00 kn 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 xml:space="preserve"> (</w:t>
      </w:r>
      <w:r w:rsidRPr="00E357C3" w:rsidR="00E357C3">
        <w:rPr>
          <w:rFonts w:eastAsia="Calibri" w:cs="Times New Roman"/>
          <w:noProof/>
          <w:color w:val="000000"/>
          <w:lang w:eastAsia="hr-HR"/>
        </w:rPr>
        <w:t>članak 28. Zakona o sudskim pristojbama „Narodne novine“, broj 118/18.-dalje: ZSP</w:t>
      </w:r>
      <w:r w:rsidRPr="0072128C">
        <w:rPr>
          <w:rFonts w:eastAsia="Calibri" w:cs="Times New Roman"/>
          <w:noProof/>
          <w:color w:val="000000"/>
          <w:lang w:eastAsia="hr-HR"/>
        </w:rPr>
        <w:t>).</w:t>
      </w:r>
    </w:p>
    <w:p w:rsidRPr="0072128C" w:rsidR="00E357C3" w:rsidP="00E357C3" w:rsidRDefault="00E357C3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C0690F" w:rsidR="00C0690F" w:rsidP="00F712FE" w:rsidRDefault="00BC4B7C">
      <w:pPr>
        <w:spacing w:line="276" w:lineRule="auto"/>
        <w:jc w:val="both"/>
        <w:rPr>
          <w:rFonts w:eastAsia="Calibri" w:cs="Times New Roman"/>
          <w:noProof/>
          <w:color w:val="000000"/>
          <w:lang w:eastAsia="hr-HR"/>
        </w:rPr>
      </w:pPr>
      <w:r w:rsidRPr="0072128C">
        <w:rPr>
          <w:rFonts w:eastAsia="Calibri" w:cs="Times New Roman"/>
          <w:noProof/>
          <w:color w:val="000000"/>
          <w:lang w:eastAsia="hr-HR"/>
        </w:rPr>
        <w:t>II</w:t>
      </w:r>
      <w:r w:rsidR="008F008D">
        <w:rPr>
          <w:rFonts w:eastAsia="Calibri" w:cs="Times New Roman"/>
          <w:noProof/>
          <w:color w:val="000000"/>
          <w:lang w:eastAsia="hr-HR"/>
        </w:rPr>
        <w:t>.</w:t>
      </w:r>
      <w:r w:rsidRPr="0072128C">
        <w:rPr>
          <w:rFonts w:eastAsia="Calibri" w:cs="Times New Roman"/>
          <w:noProof/>
          <w:color w:val="000000"/>
          <w:lang w:eastAsia="hr-HR"/>
        </w:rPr>
        <w:tab/>
      </w:r>
      <w:r w:rsidRPr="00C0690F" w:rsidR="00C0690F">
        <w:rPr>
          <w:rFonts w:eastAsia="Calibri" w:cs="Times New Roman"/>
          <w:noProof/>
          <w:color w:val="000000"/>
          <w:lang w:eastAsia="hr-HR"/>
        </w:rPr>
        <w:t>Na odluke koje sud dostavlja u elektroničkom obliku sukladno posebnim propisima putem informacijskog sustava u primjeni u poslovanju suda pristojba se plaća u visini polovice propisanog iznosa pristojbe iz toč.I izreke, ako je uplaćena u roku od 3(tri) dana od dana elektroničke dostave odluke.(Čl. 7. stavak 3 Zakona o sudskim pristojbama-NN 118/18).</w:t>
      </w:r>
    </w:p>
    <w:p w:rsidRPr="0072128C" w:rsidR="00BC4B7C" w:rsidP="00E357C3" w:rsidRDefault="00C0690F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>
        <w:rPr>
          <w:rFonts w:eastAsia="Calibri" w:cs="Times New Roman"/>
          <w:noProof/>
          <w:color w:val="000000"/>
          <w:lang w:eastAsia="hr-HR"/>
        </w:rPr>
        <w:t xml:space="preserve">III. </w:t>
      </w:r>
      <w:r>
        <w:rPr>
          <w:rFonts w:eastAsia="Calibri" w:cs="Times New Roman"/>
          <w:noProof/>
          <w:color w:val="000000"/>
          <w:lang w:eastAsia="hr-HR"/>
        </w:rPr>
        <w:tab/>
      </w:r>
      <w:r w:rsidRPr="0072128C" w:rsidR="00BC4B7C">
        <w:rPr>
          <w:rFonts w:eastAsia="Calibri" w:cs="Times New Roman"/>
          <w:noProof/>
          <w:color w:val="000000"/>
          <w:lang w:eastAsia="hr-HR"/>
        </w:rPr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xpath="/icms/DomainObject.Predmet.PristojbeBrojRacuna/derivirana_varijabla[@naziv='DomainObject.Predmet.PristojbeBrojRacun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22131" w:rsidR="00871303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 w:rsidR="00BC4B7C">
        <w:rPr>
          <w:rFonts w:eastAsia="Calibri" w:cs="Times New Roman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xpath="/icms/DomainObject.Predmet.PristojbePNB/derivirana_varijabla[@naziv='DomainObject.Predmet.PristojbePN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22131" w:rsidR="00871303">
            <w:rPr>
              <w:rStyle w:val="eSPISCCParagraphDefaultFont"/>
              <w:rFonts w:eastAsiaTheme="minorHAnsi"/>
            </w:rPr>
            <w:t>HR635045-23405-10042689678</w:t>
          </w:r>
        </w:sdtContent>
      </w:sdt>
      <w:r w:rsidRPr="0072128C" w:rsidR="00BC4B7C">
        <w:rPr>
          <w:rFonts w:eastAsia="Calibri" w:cs="Times New Roman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xpath="/icms/DomainObject.Predmet.PristojbeOpisPlacanja/derivirana_varijabla[@naziv='DomainObject.Predmet.PristojbeOpisPlaca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22131" w:rsidR="00871303">
            <w:rPr>
              <w:rStyle w:val="eSPISCCParagraphDefaultFont"/>
              <w:rFonts w:eastAsiaTheme="minorHAnsi"/>
            </w:rPr>
            <w:t>Pristojba St-124/2019, TS ZD.</w:t>
          </w:r>
        </w:sdtContent>
      </w:sdt>
      <w:r w:rsidR="001F7441">
        <w:rPr>
          <w:rStyle w:val="PozadinaSvijetloZelena"/>
        </w:rPr>
        <w:t>.</w:t>
      </w:r>
    </w:p>
    <w:p w:rsidR="00C0690F" w:rsidP="00E357C3" w:rsidRDefault="00C0690F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E357C3">
        <w:rPr>
          <w:rFonts w:eastAsia="Calibri" w:cs="Times New Roman"/>
          <w:noProof/>
          <w:color w:val="000000"/>
          <w:lang w:eastAsia="hr-HR"/>
        </w:rPr>
        <w:t>I</w:t>
      </w:r>
      <w:r w:rsidR="00C0690F">
        <w:rPr>
          <w:rFonts w:eastAsia="Calibri" w:cs="Times New Roman"/>
          <w:noProof/>
          <w:color w:val="000000"/>
          <w:lang w:eastAsia="hr-HR"/>
        </w:rPr>
        <w:t>V</w:t>
      </w:r>
      <w:r w:rsidRPr="00E357C3">
        <w:rPr>
          <w:rFonts w:eastAsia="Calibri" w:cs="Times New Roman"/>
          <w:noProof/>
          <w:color w:val="000000"/>
          <w:lang w:eastAsia="hr-HR"/>
        </w:rPr>
        <w:t>.</w:t>
      </w:r>
      <w:r w:rsidRPr="00E357C3">
        <w:rPr>
          <w:rFonts w:eastAsia="Calibri" w:cs="Times New Roman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E357C3">
        <w:rPr>
          <w:rFonts w:eastAsia="Calibri" w:cs="Times New Roman"/>
          <w:noProof/>
          <w:color w:val="000000"/>
          <w:lang w:eastAsia="hr-HR"/>
        </w:rPr>
        <w:t>V.</w:t>
      </w:r>
      <w:r w:rsidRPr="00E357C3">
        <w:rPr>
          <w:rFonts w:eastAsia="Calibri" w:cs="Times New Roman"/>
          <w:noProof/>
          <w:color w:val="000000"/>
          <w:lang w:eastAsia="hr-HR"/>
        </w:rPr>
        <w:tab/>
      </w:r>
      <w:r w:rsidR="00C0690F"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28. st.4.i 5. i čl. 30. st. 1. ZSP-a).</w:t>
      </w: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="00F7176F" w:rsidP="00E357C3" w:rsidRDefault="00E357C3">
      <w:pPr>
        <w:spacing w:after="0"/>
        <w:jc w:val="both"/>
      </w:pPr>
      <w:r w:rsidRPr="00E357C3">
        <w:rPr>
          <w:rFonts w:eastAsia="Calibri" w:cs="Times New Roman"/>
          <w:noProof/>
          <w:color w:val="000000"/>
          <w:lang w:eastAsia="hr-HR"/>
        </w:rPr>
        <w:t>V</w:t>
      </w:r>
      <w:r w:rsidR="00C0690F">
        <w:rPr>
          <w:rFonts w:eastAsia="Calibri" w:cs="Times New Roman"/>
          <w:noProof/>
          <w:color w:val="000000"/>
          <w:lang w:eastAsia="hr-HR"/>
        </w:rPr>
        <w:t>I</w:t>
      </w:r>
      <w:r w:rsidRPr="00E357C3">
        <w:rPr>
          <w:rFonts w:eastAsia="Calibri" w:cs="Times New Roman"/>
          <w:noProof/>
          <w:color w:val="000000"/>
          <w:lang w:eastAsia="hr-HR"/>
        </w:rPr>
        <w:t>.</w:t>
      </w:r>
      <w:r w:rsidRPr="00E357C3">
        <w:rPr>
          <w:rFonts w:eastAsia="Calibri" w:cs="Times New Roman"/>
          <w:noProof/>
          <w:color w:val="000000"/>
          <w:lang w:eastAsia="hr-HR"/>
        </w:rPr>
        <w:tab/>
        <w:t>Nalaže se Financijskoj agenciji da novčani iznos za koji je određena ovrha prenese s računa pristojbe</w:t>
      </w:r>
      <w:r w:rsidR="001F7441">
        <w:rPr>
          <w:rFonts w:eastAsia="Calibri" w:cs="Times New Roman"/>
          <w:noProof/>
          <w:color w:val="000000"/>
          <w:lang w:eastAsia="hr-HR"/>
        </w:rPr>
        <w:t>n</w:t>
      </w:r>
      <w:r w:rsidRPr="00E357C3">
        <w:rPr>
          <w:rFonts w:eastAsia="Calibri" w:cs="Times New Roman"/>
          <w:noProof/>
          <w:color w:val="000000"/>
          <w:lang w:eastAsia="hr-HR"/>
        </w:rPr>
        <w:t xml:space="preserve">og obveznika i oročenih novčanih sredstava pristojbenog obveznika na račun prihoda državnog proračuna Republike Hrvatske iz točke </w:t>
      </w:r>
      <w:r w:rsidR="001F7441">
        <w:rPr>
          <w:rFonts w:eastAsia="Calibri" w:cs="Times New Roman"/>
          <w:noProof/>
          <w:color w:val="000000"/>
          <w:lang w:eastAsia="hr-HR"/>
        </w:rPr>
        <w:t>I</w:t>
      </w:r>
      <w:r w:rsidRPr="00E357C3">
        <w:rPr>
          <w:rFonts w:eastAsia="Calibri" w:cs="Times New Roman"/>
          <w:noProof/>
          <w:color w:val="000000"/>
          <w:lang w:eastAsia="hr-HR"/>
        </w:rPr>
        <w:t>II. izreke rješenja, osim primanja i naknada iz članka. 172. Ovršnog zakona („Narodne novine“, broj 112/12., 25/13., 93/14., 55/16., i 73/17.- dalje: OZ) i iznosa koji su izuzeti od ovrhe prema članku 173. OZ.</w:t>
      </w:r>
    </w:p>
    <w:p w:rsidR="00E357C3" w:rsidP="00BC4B7C" w:rsidRDefault="00E357C3">
      <w:pPr>
        <w:spacing w:after="0"/>
        <w:jc w:val="center"/>
        <w:rPr>
          <w:rFonts w:eastAsia="Times New Roman"/>
          <w:lang w:eastAsia="hr-HR"/>
        </w:rPr>
      </w:pPr>
    </w:p>
    <w:p w:rsidR="00BC4B7C" w:rsidP="00BC4B7C" w:rsidRDefault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lastRenderedPageBreak/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22131" w:rsidR="00871303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22131" w:rsidR="00871303">
            <w:rPr>
              <w:rStyle w:val="eSPISCCParagraphDefaultFont"/>
              <w:rFonts w:eastAsiaTheme="minorHAnsi"/>
            </w:rPr>
            <w:t>27. siječnja 2020.</w:t>
          </w:r>
        </w:sdtContent>
      </w:sdt>
    </w:p>
    <w:p w:rsidRPr="0072128C" w:rsidR="00544921" w:rsidP="00BC4B7C" w:rsidRDefault="00544921">
      <w:pPr>
        <w:spacing w:after="0"/>
        <w:jc w:val="center"/>
        <w:rPr>
          <w:rFonts w:eastAsia="Times New Roman"/>
          <w:lang w:eastAsia="hr-HR"/>
        </w:rPr>
      </w:pPr>
    </w:p>
    <w:p w:rsidRPr="0072128C" w:rsidR="00BC4B7C" w:rsidP="00544921" w:rsidRDefault="00BC4B7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Pr="0072128C" w:rsidR="00BC4B7C" w:rsidP="00544921" w:rsidRDefault="00BC4B7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xpath="/icms/UserObject.OvlasteniSluzbenikZaNaplatuSudskihPristojbi/derivirana_varijabla[@naziv='UserObject.OvlasteniSluzbenikZaNaplatuSudskihPristojb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22131" w:rsidR="00722131">
            <w:rPr>
              <w:rStyle w:val="eSPISCCParagraphDefaultFont"/>
              <w:rFonts w:eastAsiaTheme="minorHAnsi"/>
            </w:rPr>
            <w:t>Ivanica Bezinović</w:t>
          </w:r>
        </w:sdtContent>
      </w:sdt>
      <w:r w:rsidRPr="0072128C">
        <w:t xml:space="preserve"> </w:t>
      </w:r>
    </w:p>
    <w:p w:rsidRPr="006C43C5" w:rsidR="00BC4B7C" w:rsidP="00F7176F" w:rsidRDefault="00BC4B7C">
      <w:pPr>
        <w:spacing w:after="0"/>
        <w:jc w:val="both"/>
      </w:pPr>
    </w:p>
    <w:p w:rsidR="00BC4B7C" w:rsidP="00E357C3" w:rsidRDefault="00BC4B7C">
      <w:pPr>
        <w:spacing w:after="0"/>
      </w:pPr>
      <w:r>
        <w:t xml:space="preserve">Uputa o pravnom lijeku: </w:t>
      </w:r>
    </w:p>
    <w:p w:rsidR="00BC4B7C" w:rsidP="00E357C3" w:rsidRDefault="00E357C3">
      <w:pPr>
        <w:spacing w:after="0"/>
        <w:ind w:firstLine="708"/>
        <w:jc w:val="both"/>
        <w:rPr>
          <w:noProof/>
        </w:rPr>
      </w:pPr>
      <w:r w:rsidRPr="00E357C3">
        <w:t>Protiv ovog rješenja dopušten je prigovor. Prigovor se podnosi ovom sudu u jednom primjerku, u roku tri dana od dana primitka prijepisa ovog rješenja (članak 29.  ZSP-a).</w:t>
      </w:r>
    </w:p>
    <w:p w:rsidR="00BC4B7C" w:rsidP="00BC4B7C" w:rsidRDefault="00BC4B7C">
      <w:pPr>
        <w:spacing w:after="0"/>
        <w:jc w:val="both"/>
        <w:rPr>
          <w:noProof/>
        </w:rPr>
      </w:pPr>
    </w:p>
    <w:p w:rsidR="00BC4B7C" w:rsidP="00BC4B7C" w:rsidRDefault="00BC4B7C">
      <w:pPr>
        <w:spacing w:after="0"/>
        <w:jc w:val="both"/>
        <w:rPr>
          <w:noProof/>
        </w:rPr>
      </w:pP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xpath="/icms/DomainObject.Predmet.PristojbeSudionikNazivOIB/derivirana_varijabla[@naziv='DomainObject.Predmet.PristojbeSudionikNaziv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22131" w:rsidR="00871303">
            <w:rPr>
              <w:rStyle w:val="eSPISCCParagraphDefaultFont"/>
              <w:rFonts w:eastAsiaTheme="minorHAnsi"/>
            </w:rPr>
            <w:t>stečajnom vjerovniku Mati Tolji, OIB 76757315153</w:t>
          </w:r>
        </w:sdtContent>
      </w:sdt>
      <w:r w:rsidRPr="0072128C">
        <w:rPr>
          <w:noProof/>
        </w:rPr>
        <w:t xml:space="preserve">  </w:t>
      </w: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Pr="0072128C" w:rsidR="00BC4B7C" w:rsidP="00BC4B7C" w:rsidRDefault="00BC4B7C"/>
    <w:p w:rsidRPr="0072128C" w:rsidR="00BC4B7C" w:rsidP="00BC4B7C" w:rsidRDefault="00BC4B7C">
      <w:pPr>
        <w:spacing w:after="0"/>
      </w:pPr>
      <w:r w:rsidRPr="0072128C">
        <w:t>Rj:</w:t>
      </w:r>
      <w:r w:rsidRPr="0072128C">
        <w:tab/>
      </w:r>
    </w:p>
    <w:p w:rsidRPr="0072128C" w:rsidR="00BC4B7C" w:rsidP="00BC4B7C" w:rsidRDefault="00BC4B7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xpath="/icms/UserObject.Predmet.Kalendar.RokDana/derivirana_varijabla[@naziv='UserObject.Predmet.Kalendar.RokDana_1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722131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Pr="0072128C" w:rsidR="00BC4B7C" w:rsidP="00BC4B7C" w:rsidRDefault="00BC4B7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22131" w:rsidR="00871303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722131" w:rsidR="00871303">
            <w:rPr>
              <w:rStyle w:val="eSPISCCParagraphDefaultFont"/>
              <w:rFonts w:eastAsiaTheme="minorHAnsi"/>
            </w:rPr>
            <w:t>27. siječnja 2020.</w:t>
          </w:r>
        </w:sdtContent>
      </w:sdt>
      <w:r w:rsidRPr="0072128C">
        <w:t>.godine.</w:t>
      </w:r>
    </w:p>
    <w:p w:rsidRPr="0072128C" w:rsidR="00BC4B7C" w:rsidP="00BC4B7C" w:rsidRDefault="00BC4B7C">
      <w:pPr>
        <w:spacing w:after="0"/>
        <w:rPr>
          <w:rFonts w:cs="Times New Roman"/>
        </w:rPr>
      </w:pPr>
    </w:p>
    <w:p w:rsidRPr="0072128C" w:rsidR="00BC4B7C" w:rsidP="00BC4B7C" w:rsidRDefault="00BC4B7C">
      <w:pPr>
        <w:spacing w:after="200" w:line="276" w:lineRule="auto"/>
        <w:rPr>
          <w:rFonts w:eastAsia="Times New Roman" w:cs="Times New Roman"/>
          <w:noProof/>
          <w:lang w:eastAsia="hr-HR"/>
        </w:rPr>
      </w:pP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Podaci za uplatu pristojbe</w:t>
      </w:r>
    </w:p>
    <w:p w:rsidRPr="0072128C" w:rsidR="00BC4B7C" w:rsidP="00BC4B7C" w:rsidRDefault="00722131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xpath="/icms/DomainObject.Predmet.PristojbeNazivVrste/derivirana_varijabla[@naziv='DomainObject.Predmet.PristojbeNazivVrst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22131" w:rsidR="00871303">
            <w:rPr>
              <w:rStyle w:val="eSPISCCParagraphDefaultFont"/>
              <w:rFonts w:eastAsiaTheme="minorHAnsi"/>
            </w:rPr>
            <w:t>Prijava svakog pojedinog potraživanja</w:t>
          </w:r>
        </w:sdtContent>
      </w:sdt>
      <w:r w:rsidRPr="0072128C" w:rsidR="00BC4B7C">
        <w:rPr>
          <w:rFonts w:eastAsia="Times New Roman" w:cs="Times New Roman"/>
          <w:noProof/>
          <w:lang w:eastAsia="hr-HR"/>
        </w:rPr>
        <w:t xml:space="preserve"> </w:t>
      </w:r>
    </w:p>
    <w:p w:rsidRPr="0072128C" w:rsidR="00BC4B7C" w:rsidP="00BC4B7C" w:rsidRDefault="00722131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>
        <w:rPr>
          <w:rFonts w:eastAsia="Times New Roman" w:cs="Times New Roman"/>
          <w:noProof/>
          <w:lang w:eastAsia="hr-HR"/>
        </w:rPr>
        <w:pict>
          <v:rect style="width:0;height:1.5pt" id="_x0000_i1025" o:hr="t" o:hrstd="t" o:hralign="center" stroked="f" fillcolor="#a0a0a0"/>
        </w:pict>
      </w:r>
    </w:p>
    <w:tbl>
      <w:tblPr>
        <w:tblW w:w="9072" w:type="dxa"/>
        <w:tblInd w:w="108" w:type="dxa"/>
        <w:tblLook w:firstRow="1" w:lastRow="0" w:firstColumn="1" w:lastColumn="0" w:noHBand="0" w:noVBand="1" w:val="04A0"/>
      </w:tblPr>
      <w:tblGrid>
        <w:gridCol w:w="4644"/>
        <w:gridCol w:w="4428"/>
      </w:tblGrid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Platitelj:</w:t>
            </w:r>
          </w:p>
        </w:tc>
        <w:tc>
          <w:tcPr>
            <w:tcW w:w="4428" w:type="dxa"/>
          </w:tcPr>
          <w:p w:rsidRPr="0072128C" w:rsidR="00BC4B7C" w:rsidP="008442D2" w:rsidRDefault="00722131">
            <w:pPr>
              <w:tabs>
                <w:tab w:val="left" w:pos="7088"/>
              </w:tabs>
              <w:spacing w:after="0"/>
              <w:ind w:right="108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xpath="/icms/DomainObject.Predmet.PristojbeSudionikNazivOIB/derivirana_varijabla[@naziv='DomainObject.Predmet.PristojbeSudionikNazivOIB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722131" w:rsidR="00871303">
                  <w:rPr>
                    <w:rStyle w:val="eSPISCCParagraphDefaultFont"/>
                    <w:rFonts w:eastAsiaTheme="minorHAnsi"/>
                  </w:rPr>
                  <w:t>stečajnom vjerovniku Mati Tolji, OIB 76757315153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Primatelj:</w:t>
            </w:r>
          </w:p>
        </w:tc>
        <w:tc>
          <w:tcPr>
            <w:tcW w:w="4428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Državni proračun Republike Hrvatske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Iznos:</w:t>
            </w:r>
          </w:p>
        </w:tc>
        <w:tc>
          <w:tcPr>
            <w:tcW w:w="4428" w:type="dxa"/>
          </w:tcPr>
          <w:p w:rsidRPr="0072128C" w:rsidR="00BC4B7C" w:rsidP="008442D2" w:rsidRDefault="00722131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xpath="/icms/DomainObject.Predmet.PristojbeIznos/derivirana_varijabla[@naziv='DomainObject.Predmet.PristojbeIznos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722131" w:rsidR="00871303">
                  <w:rPr>
                    <w:rStyle w:val="eSPISCCParagraphDefaultFont"/>
                    <w:rFonts w:eastAsiaTheme="minorHAnsi"/>
                  </w:rPr>
                  <w:t>500,00</w:t>
                </w:r>
              </w:sdtContent>
            </w:sdt>
            <w:r w:rsidRPr="0072128C" w:rsidR="00BC4B7C">
              <w:rPr>
                <w:rFonts w:eastAsia="Times New Roman" w:cs="Times New Roman"/>
                <w:noProof/>
                <w:lang w:eastAsia="hr-HR"/>
              </w:rPr>
              <w:t xml:space="preserve"> kn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Rok plaćanja</w:t>
            </w:r>
          </w:p>
        </w:tc>
        <w:tc>
          <w:tcPr>
            <w:tcW w:w="4428" w:type="dxa"/>
          </w:tcPr>
          <w:p w:rsidRPr="0072128C" w:rsidR="00BC4B7C" w:rsidP="008442D2" w:rsidRDefault="00722131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shd w:val="clear" w:color="auto" w:fill="CCFFCC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xpath="/icms/DomainObject.Predmet.PristojbeDatumRokPlacanja/derivirana_varijabla[@naziv='DomainObject.Predmet.PristojbeDatumRokPlacanja_1']" w:storeItemID="{100293BC-3C9C-4740-99C7-73F5E9006100}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Pr="00722131" w:rsidR="00BC4B7C">
                  <w:rPr>
                    <w:rStyle w:val="Tekstrezerviranogmjesta"/>
                  </w:rPr>
                  <w:t>__________</w:t>
                </w:r>
              </w:sdtContent>
            </w:sdt>
            <w:r w:rsidRPr="0072128C" w:rsidR="00BC4B7C">
              <w:rPr>
                <w:rFonts w:eastAsia="Times New Roman" w:cs="Times New Roman"/>
                <w:noProof/>
                <w:shd w:val="clear" w:color="auto" w:fill="CCFFCC"/>
                <w:lang w:eastAsia="hr-HR"/>
              </w:rPr>
              <w:t xml:space="preserve"> 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IBAN primatelja:</w:t>
            </w:r>
          </w:p>
        </w:tc>
        <w:tc>
          <w:tcPr>
            <w:tcW w:w="4428" w:type="dxa"/>
          </w:tcPr>
          <w:p w:rsidRPr="0072128C" w:rsidR="00BC4B7C" w:rsidP="008442D2" w:rsidRDefault="00722131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dataBinding w:xpath="/icms/DomainObject.Predmet.PristojbeBrojRacuna/derivirana_varijabla[@naziv='DomainObject.Predmet.PristojbeBrojRacuna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722131" w:rsidR="00871303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Poziv na broj primatelja:</w:t>
            </w:r>
          </w:p>
        </w:tc>
        <w:tc>
          <w:tcPr>
            <w:tcW w:w="4428" w:type="dxa"/>
          </w:tcPr>
          <w:p w:rsidRPr="0072128C" w:rsidR="00BC4B7C" w:rsidP="008442D2" w:rsidRDefault="00722131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dataBinding w:xpath="/icms/DomainObject.Predmet.PristojbePNB/derivirana_varijabla[@naziv='DomainObject.Predmet.PristojbePNB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722131" w:rsidR="00871303">
                  <w:rPr>
                    <w:rStyle w:val="eSPISCCParagraphDefaultFont"/>
                    <w:rFonts w:eastAsiaTheme="minorHAnsi"/>
                  </w:rPr>
                  <w:t>HR635045-23405-10042689678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Opis plaćanja:</w:t>
            </w:r>
          </w:p>
        </w:tc>
        <w:tc>
          <w:tcPr>
            <w:tcW w:w="4428" w:type="dxa"/>
          </w:tcPr>
          <w:p w:rsidRPr="0072128C" w:rsidR="00BC4B7C" w:rsidP="008442D2" w:rsidRDefault="00722131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dataBinding w:xpath="/icms/DomainObject.Predmet.PristojbeOpisPlacanja/derivirana_varijabla[@naziv='DomainObject.Predmet.PristojbeOpisPlacanja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722131" w:rsidR="00871303">
                  <w:rPr>
                    <w:rStyle w:val="eSPISCCParagraphDefaultFont"/>
                    <w:rFonts w:eastAsiaTheme="minorHAnsi"/>
                  </w:rPr>
                  <w:t>Pristojba St-124/2019, TS ZD.</w:t>
                </w:r>
              </w:sdtContent>
            </w:sdt>
          </w:p>
        </w:tc>
      </w:tr>
    </w:tbl>
    <w:p w:rsidRPr="0072128C" w:rsidR="00BC4B7C" w:rsidP="00BC4B7C" w:rsidRDefault="00722131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>
        <w:rPr>
          <w:rFonts w:eastAsia="Times New Roman" w:cs="Times New Roman"/>
          <w:noProof/>
          <w:lang w:eastAsia="hr-HR"/>
        </w:rPr>
        <w:pict>
          <v:rect style="width:0;height:1.5pt" id="_x0000_i1026" o:hr="t" o:hrstd="t" o:hralign="center" stroked="f" fillcolor="#a0a0a0"/>
        </w:pic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Ukoliko ste pristojbu već platili, zanemarite ove podatke za uplatu.</w: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</w:p>
    <w:tbl>
      <w:tblPr>
        <w:tblW w:w="0" w:type="auto"/>
        <w:tblInd w:w="108" w:type="dxa"/>
        <w:tblLook w:firstRow="1" w:lastRow="0" w:firstColumn="1" w:lastColumn="0" w:noHBand="0" w:noVBand="1" w:val="04A0"/>
      </w:tblPr>
      <w:tblGrid>
        <w:gridCol w:w="4626"/>
        <w:gridCol w:w="4514"/>
      </w:tblGrid>
      <w:tr w:rsidRPr="0072128C" w:rsidR="00BC4B7C" w:rsidTr="008442D2">
        <w:trPr>
          <w:trHeight w:val="1695"/>
        </w:trPr>
        <w:tc>
          <w:tcPr>
            <w:tcW w:w="4621" w:type="dxa"/>
          </w:tcPr>
          <w:sdt>
            <w:sdtPr>
              <w:rPr>
                <w:rFonts w:eastAsia="Times New Roman" w:cs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xpath="/icms/DomainObject.Barcode/derivirana_varijabla[@naziv='DomainObject.Barcode_1']" w:storeItemID="{100293BC-3C9C-4740-99C7-73F5E9006100}"/>
              <w:picture/>
            </w:sdtPr>
            <w:sdtEndPr/>
            <w:sdtContent>
              <w:p w:rsidRPr="0072128C" w:rsidR="00BC4B7C" w:rsidP="008442D2" w:rsidRDefault="00BC4B7C">
                <w:pPr>
                  <w:tabs>
                    <w:tab w:val="left" w:pos="7088"/>
                  </w:tabs>
                  <w:spacing w:after="0"/>
                  <w:contextualSpacing/>
                </w:pPr>
                <w:r w:rsidRPr="0072128C">
                  <w:rPr>
                    <w:rFonts w:eastAsia="Times New Roman" w:cs="Times New Roman"/>
                    <w:noProof/>
                    <w:lang w:eastAsia="hr-HR"/>
                  </w:rPr>
                  <w:drawing>
                    <wp:inline distT="0" distB="0" distL="0" distR="0">
                      <wp:extent cx="2797595" cy="621004"/>
                      <wp:effectExtent l="0" t="0" r="3175" b="8255"/>
                      <wp:docPr id="1" name="Picture 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id="0" name="Picture 1"/>
                              <pic:cNvPicPr>
                                <a:picLocks noChangeAspect="true" noChangeArrowheads="true"/>
                              </pic:cNvPicPr>
                            </pic:nvPicPr>
                            <pic:blipFill>
                              <a:blip cstate="print" r:embed="rId11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97595" cy="6210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451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Pr="006C43C5" w:rsidR="00AE649C" w:rsidP="00E67D40" w:rsidRDefault="00EA1C6D">
      <w:pPr>
        <w:pStyle w:val="SudSjedite"/>
      </w:pPr>
      <w:r w:rsidRPr="006C43C5">
        <w:tab/>
      </w:r>
    </w:p>
    <w:sectPr w:rsidRPr="006C43C5" w:rsidR="00AE649C" w:rsidSect="006A1C19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1A2F" w:rsidP="00537B78" w:rsidRDefault="00AD1A2F">
      <w:r>
        <w:separator/>
      </w:r>
    </w:p>
  </w:endnote>
  <w:endnote w:type="continuationSeparator" w:id="0">
    <w:p w:rsidR="00AD1A2F" w:rsidP="00537B78" w:rsidRDefault="00AD1A2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="00BC4B7C" w:rsidRDefault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131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1A2F" w:rsidP="00537B78" w:rsidRDefault="00AD1A2F">
      <w:r>
        <w:separator/>
      </w:r>
    </w:p>
  </w:footnote>
  <w:footnote w:type="continuationSeparator" w:id="0">
    <w:p w:rsidR="00AD1A2F" w:rsidP="00537B78" w:rsidRDefault="00AD1A2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1C19" w:rsidP="006A1C19" w:rsidRDefault="006A1C19">
    <w:pPr>
      <w:pStyle w:val="SudSjedite"/>
      <w:jc w:val="right"/>
      <w:rPr>
        <w:rStyle w:val="PozadinaSvijetloZelena"/>
      </w:rPr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-808550065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722131" w:rsidR="00871303">
          <w:rPr>
            <w:rStyle w:val="eSPISCCParagraphDefaultFont"/>
          </w:rPr>
          <w:t>1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437640076"/>
        <w:dataBinding w:xpath="/icms/DomainObject.Oznaka/derivirana_varijabla[@naziv='DomainObject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722131" w:rsidR="00871303">
          <w:rPr>
            <w:rStyle w:val="eSPISCCParagraphDefaultFont"/>
          </w:rPr>
          <w:t>St-124/2019-26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1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452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1B00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1C19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131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1303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08D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35B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2F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0690F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57C3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2FE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8693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glossary/document.xml" Type="http://schemas.openxmlformats.org/officeDocument/2006/relationships/glossaryDocument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="0008432B" w:rsidRDefault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="0008432B" w:rsidRDefault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="0008432B" w:rsidRDefault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="0008432B" w:rsidRDefault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="0008432B" w:rsidRDefault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="0008432B" w:rsidRDefault="0008432B">
          <w:pPr>
            <w:pStyle w:val="7085E57A4EA94265A2729880D5E21FD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="0008432B" w:rsidRDefault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="0008432B" w:rsidRDefault="0008432B">
          <w:pPr>
            <w:pStyle w:val="33F5417B1C1C4FDB8F196701E046A28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="0008432B" w:rsidRDefault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="0008432B" w:rsidRDefault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="0008432B" w:rsidRDefault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="0008432B" w:rsidRDefault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="0008432B" w:rsidRDefault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="0008432B" w:rsidRDefault="0008432B">
          <w:pPr>
            <w:pStyle w:val="D74721B539A7408B98EF1BCA906A44E8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="0008432B" w:rsidRDefault="0008432B">
          <w:pPr>
            <w:pStyle w:val="ACD66E8DC4AE4B3AA73B04BF0E39987A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="0008432B" w:rsidRDefault="0008432B">
          <w:pPr>
            <w:pStyle w:val="15495CE113E14E17996C092AB6B8FB8C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="0008432B" w:rsidRDefault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="0008432B" w:rsidRDefault="0008432B">
          <w:pPr>
            <w:pStyle w:val="EA56EC963D034D9CA1D1FD70B0D8E06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="0008432B" w:rsidRDefault="0008432B">
          <w:pPr>
            <w:pStyle w:val="6483E715A490494BABFD757E717ABBBD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="0008432B" w:rsidRDefault="0008432B">
          <w:pPr>
            <w:pStyle w:val="612C041FC9434A31B9D94C22A59226D8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="0008432B" w:rsidRDefault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="0008432B" w:rsidRDefault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="0008432B" w:rsidRDefault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="0008432B" w:rsidRDefault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5124DF8F156F47B6AEC2BDE2480FC01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AA1F1D-89DA-4333-B352-A9A74BCECA8F}"/>
      </w:docPartPr>
      <w:docPartBody>
        <w:p w:rsidR="002178C3" w:rsidP="004B204C" w:rsidRDefault="004B204C">
          <w:pPr>
            <w:pStyle w:val="5124DF8F156F47B6AEC2BDE2480FC01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2B"/>
    <w:rsid w:val="0008432B"/>
    <w:rsid w:val="002178C3"/>
    <w:rsid w:val="004B204C"/>
    <w:rsid w:val="00572E36"/>
    <w:rsid w:val="008B79C3"/>
    <w:rsid w:val="00A11EC9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178C3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EB447DF421B545AC91EF682F568CC6C7" w:customStyle="true">
    <w:name w:val="EB447DF421B545AC91EF682F568CC6C7"/>
  </w:style>
  <w:style w:type="paragraph" w:styleId="0C6FF937A8384F5A9961DC297798A4A4" w:customStyle="true">
    <w:name w:val="0C6FF937A8384F5A9961DC297798A4A4"/>
  </w:style>
  <w:style w:type="paragraph" w:styleId="DFACC19C0AA24203BE3ED164F685CBC4" w:customStyle="true">
    <w:name w:val="DFACC19C0AA24203BE3ED164F685CBC4"/>
  </w:style>
  <w:style w:type="paragraph" w:styleId="9CDA86DBD9C043F6BF10EE36CB8B4C11" w:customStyle="true">
    <w:name w:val="9CDA86DBD9C043F6BF10EE36CB8B4C11"/>
  </w:style>
  <w:style w:type="paragraph" w:styleId="A0A29D26874B465CA0EB94B2DD91577D" w:customStyle="true">
    <w:name w:val="A0A29D26874B465CA0EB94B2DD91577D"/>
  </w:style>
  <w:style w:type="paragraph" w:styleId="7085E57A4EA94265A2729880D5E21FDB" w:customStyle="true">
    <w:name w:val="7085E57A4EA94265A2729880D5E21FDB"/>
  </w:style>
  <w:style w:type="paragraph" w:styleId="694F505779E643E7AFB9936DC9BD47B8" w:customStyle="true">
    <w:name w:val="694F505779E643E7AFB9936DC9BD47B8"/>
  </w:style>
  <w:style w:type="paragraph" w:styleId="B048EED04F3B4E2FBA78D7BAAC1E79AB" w:customStyle="true">
    <w:name w:val="B048EED04F3B4E2FBA78D7BAAC1E79AB"/>
  </w:style>
  <w:style w:type="paragraph" w:styleId="2EB0E0B27C5D4E3A864B59DA34467435" w:customStyle="true">
    <w:name w:val="2EB0E0B27C5D4E3A864B59DA34467435"/>
  </w:style>
  <w:style w:type="paragraph" w:styleId="CC0BC35B60DE4B8B985988FA02BEBD95" w:customStyle="true">
    <w:name w:val="CC0BC35B60DE4B8B985988FA02BEBD95"/>
  </w:style>
  <w:style w:type="paragraph" w:styleId="1CD52BF102BE4E6DA68E3CBD1E167101" w:customStyle="true">
    <w:name w:val="1CD52BF102BE4E6DA68E3CBD1E167101"/>
  </w:style>
  <w:style w:type="paragraph" w:styleId="914335EA1A474AA28B11C1548A959186" w:customStyle="true">
    <w:name w:val="914335EA1A474AA28B11C1548A959186"/>
  </w:style>
  <w:style w:type="paragraph" w:styleId="33F5417B1C1C4FDB8F196701E046A28B" w:customStyle="true">
    <w:name w:val="33F5417B1C1C4FDB8F196701E046A28B"/>
  </w:style>
  <w:style w:type="paragraph" w:styleId="740A0AD6D9CC42DA843ECD340B666885" w:customStyle="true">
    <w:name w:val="740A0AD6D9CC42DA843ECD340B666885"/>
  </w:style>
  <w:style w:type="paragraph" w:styleId="11EF8EB3DDE745AEB063AFB50A1F3683" w:customStyle="true">
    <w:name w:val="11EF8EB3DDE745AEB063AFB50A1F3683"/>
  </w:style>
  <w:style w:type="paragraph" w:styleId="164942D676074B178D83847281D03FD6" w:customStyle="true">
    <w:name w:val="164942D676074B178D83847281D03FD6"/>
  </w:style>
  <w:style w:type="paragraph" w:styleId="32E95BD87CB24343A1DFEB6586680F72" w:customStyle="true">
    <w:name w:val="32E95BD87CB24343A1DFEB6586680F72"/>
  </w:style>
  <w:style w:type="paragraph" w:styleId="AC5B5B62DE254B41987379C40C9D2E5F" w:customStyle="true">
    <w:name w:val="AC5B5B62DE254B41987379C40C9D2E5F"/>
  </w:style>
  <w:style w:type="paragraph" w:styleId="D74721B539A7408B98EF1BCA906A44E8" w:customStyle="true">
    <w:name w:val="D74721B539A7408B98EF1BCA906A44E8"/>
  </w:style>
  <w:style w:type="paragraph" w:styleId="ACD66E8DC4AE4B3AA73B04BF0E39987A" w:customStyle="true">
    <w:name w:val="ACD66E8DC4AE4B3AA73B04BF0E39987A"/>
  </w:style>
  <w:style w:type="paragraph" w:styleId="15495CE113E14E17996C092AB6B8FB8C" w:customStyle="true">
    <w:name w:val="15495CE113E14E17996C092AB6B8FB8C"/>
  </w:style>
  <w:style w:type="paragraph" w:styleId="26C0E29AD52A4DA3940B67604B1DDA0E" w:customStyle="true">
    <w:name w:val="26C0E29AD52A4DA3940B67604B1DDA0E"/>
  </w:style>
  <w:style w:type="paragraph" w:styleId="EA56EC963D034D9CA1D1FD70B0D8E065" w:customStyle="true">
    <w:name w:val="EA56EC963D034D9CA1D1FD70B0D8E065"/>
  </w:style>
  <w:style w:type="paragraph" w:styleId="6483E715A490494BABFD757E717ABBBD" w:customStyle="true">
    <w:name w:val="6483E715A490494BABFD757E717ABBBD"/>
  </w:style>
  <w:style w:type="paragraph" w:styleId="612C041FC9434A31B9D94C22A59226D8" w:customStyle="true">
    <w:name w:val="612C041FC9434A31B9D94C22A59226D8"/>
  </w:style>
  <w:style w:type="paragraph" w:styleId="AF80E6E5993F424EB4424A03ED9516A5" w:customStyle="true">
    <w:name w:val="AF80E6E5993F424EB4424A03ED9516A5"/>
  </w:style>
  <w:style w:type="paragraph" w:styleId="1D99CD7E05E14D82AFC5408550D7F7C8" w:customStyle="true">
    <w:name w:val="1D99CD7E05E14D82AFC5408550D7F7C8"/>
  </w:style>
  <w:style w:type="paragraph" w:styleId="8473A96E64FC478C963E6063FE6CFA13" w:customStyle="true">
    <w:name w:val="8473A96E64FC478C963E6063FE6CFA13"/>
  </w:style>
  <w:style w:type="paragraph" w:styleId="805AEE68D0854CC6A49B35B9EC79CE7C" w:customStyle="true">
    <w:name w:val="805AEE68D0854CC6A49B35B9EC79CE7C"/>
  </w:style>
  <w:style w:type="paragraph" w:styleId="FB44C476EF354E88ACE30E351F080AB7" w:customStyle="true">
    <w:name w:val="FB44C476EF354E88ACE30E351F080AB7"/>
  </w:style>
  <w:style w:type="paragraph" w:styleId="8E4B138A8131497D9ED0556498A1A305" w:customStyle="true">
    <w:name w:val="8E4B138A8131497D9ED0556498A1A305"/>
  </w:style>
  <w:style w:type="paragraph" w:styleId="8E782B3D751140E48F3329AD539A50DD" w:customStyle="true">
    <w:name w:val="8E782B3D751140E48F3329AD539A50DD"/>
  </w:style>
  <w:style w:type="paragraph" w:styleId="5124DF8F156F47B6AEC2BDE2480FC010" w:customStyle="true">
    <w:name w:val="5124DF8F156F47B6AEC2BDE2480FC010"/>
    <w:rsid w:val="004B204C"/>
  </w:style>
  <w:style w:type="paragraph" w:styleId="F86D471C84434E1A8B5F08CC50515F28" w:customStyle="true">
    <w:name w:val="F86D471C84434E1A8B5F08CC50515F28"/>
    <w:rsid w:val="002178C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78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5124DF8F156F47B6AEC2BDE2480FC010" w:type="paragraph">
    <w:name w:val="5124DF8F156F47B6AEC2BDE2480FC010"/>
    <w:rsid w:val="004B204C"/>
  </w:style>
  <w:style w:customStyle="1" w:styleId="F86D471C84434E1A8B5F08CC50515F28" w:type="paragraph">
    <w:name w:val="F86D471C84434E1A8B5F08CC50515F28"/>
    <w:rsid w:val="002178C3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siječnja 2020.</izvorni_sadrzaj>
    <derivirana_varijabla naziv="DomainObject.DatumDonosenjaOdluke_1">27.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St-124/2019-27</izvorni_sadrzaj>
    <derivirana_varijabla naziv="DomainObject.Oznaka_1">St-124/2019-26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St-124/2019</izvorni_sadrzaj>
    <derivirana_varijabla naziv="DomainObject.Predmet.OznakaBroj_1">St-124/2019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 IVE d.o.o. za turizam, usluge i djelatnosti turističke agencije</izvorni_sadrzaj>
    <derivirana_varijabla naziv="DomainObject.Predmet.ProtustrankaFormated_1">  BARBA IVE d.o.o. za turizam, usluge i djelatnosti turističke agencije</derivirana_varijabla>
  </DomainObject.Predmet.ProtustrankaFormated>
  <DomainObject.Predmet.ProtustrankaFormatedOIB>
    <izvorni_sadrzaj>  BARBA IVE d.o.o. za turizam, usluge i djelatnosti turističke agencije, OIB 91034799473</izvorni_sadrzaj>
    <derivirana_varijabla naziv="DomainObject.Predmet.ProtustrankaFormatedOIB_1">  BARBA IVE d.o.o. za turizam, usluge i djelatnosti turističke agencije, OIB 91034799473</derivirana_varijabla>
  </DomainObject.Predmet.ProtustrankaFormatedOIB>
  <DomainObject.Predmet.ProtustrankaFormatedWithAdress>
    <izvorni_sadrzaj> BARBA IVE d.o.o. za turizam, usluge i djelatnosti turističke agencije, Šibenska 11/a, 23000 Zadar</izvorni_sadrzaj>
    <derivirana_varijabla naziv="DomainObject.Predmet.ProtustrankaFormatedWithAdress_1"> BARBA IVE d.o.o. za turizam, usluge i djelatnosti turističke agencije, Šibenska 11/a, 23000 Zadar</derivirana_varijabla>
  </DomainObject.Predmet.ProtustrankaFormatedWithAdress>
  <DomainObject.Predmet.ProtustrankaFormatedWithAdressOIB>
    <izvorni_sadrzaj> BARBA IVE d.o.o. za turizam, usluge i djelatnosti turističke agencije, OIB 91034799473, Šibenska 11/a, 23000 Zadar</izvorni_sadrzaj>
    <derivirana_varijabla naziv="DomainObject.Predmet.ProtustrankaFormatedWithAdressOIB_1"> BARBA IVE d.o.o. za turizam, usluge i djelatnosti turističke agencije, OIB 91034799473, Šibenska 11/a, 23000 Zadar</derivirana_varijabla>
  </DomainObject.Predmet.ProtustrankaFormatedWithAdressOIB>
  <DomainObject.Predmet.ProtustrankaWithAdress>
    <izvorni_sadrzaj>BARBA IVE d.o.o. za turizam, usluge i djelatnosti turističke agencije Šibenska 11/a, 23000 Zadar</izvorni_sadrzaj>
    <derivirana_varijabla naziv="DomainObject.Predmet.ProtustrankaWithAdress_1">BARBA IVE d.o.o. za turizam, usluge i djelatnosti turističke agencije Šibenska 11/a, 23000 Zadar</derivirana_varijabla>
  </DomainObject.Predmet.ProtustrankaWithAdress>
  <DomainObject.Predmet.ProtustrankaWithAdressOIB>
    <izvorni_sadrzaj>BARBA IVE d.o.o. za turizam, usluge i djelatnosti turističke agencije, OIB 91034799473, Šibenska 11/a, 23000 Zadar</izvorni_sadrzaj>
    <derivirana_varijabla naziv="DomainObject.Predmet.ProtustrankaWithAdressOIB_1">BARBA IVE d.o.o. za turizam, usluge i djelatnosti turističke agencije, OIB 91034799473, Šibenska 11/a, 23000 Zadar</derivirana_varijabla>
  </DomainObject.Predmet.ProtustrankaWithAdressOIB>
  <DomainObject.Predmet.ProtustrankaNazivFormated>
    <izvorni_sadrzaj>BARBA IVE d.o.o. za turizam, usluge i djelatnosti turističke agencije</izvorni_sadrzaj>
    <derivirana_varijabla naziv="DomainObject.Predmet.ProtustrankaNazivFormated_1">BARBA IVE d.o.o. za turizam, usluge i djelatnosti turističke agencije</derivirana_varijabla>
    <derivirana_varijabla naziv="Padez">BARBA IVE d.o.o. za turizam, usluge i djelatnosti turističke agencije</derivirana_varijabla>
  </DomainObject.Predmet.ProtustrankaNazivFormated>
  <DomainObject.Predmet.ProtustrankaNazivFormatedOIB>
    <izvorni_sadrzaj>BARBA IVE d.o.o. za turizam, usluge i djelatnosti turističke agencije, OIB 91034799473</izvorni_sadrzaj>
    <derivirana_varijabla naziv="DomainObject.Predmet.ProtustrankaNazivFormatedOIB_1">BARBA IVE d.o.o. za turizam, usluge i djelatnosti turističke agencije, OIB 91034799473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Mate Tolja</izvorni_sadrzaj>
    <derivirana_varijabla naziv="DomainObject.Predmet.StrankaFormated_1">  FINA; Mate Tolja</derivirana_varijabla>
  </DomainObject.Predmet.StrankaFormated>
  <DomainObject.Predmet.StrankaFormatedOIB>
    <izvorni_sadrzaj>  FINA, OIB 85821130368; Mate Tolja, OIB 76757315153</izvorni_sadrzaj>
    <derivirana_varijabla naziv="DomainObject.Predmet.StrankaFormatedOIB_1">  FINA, OIB 85821130368; Mate Tolja, OIB 76757315153</derivirana_varijabla>
  </DomainObject.Predmet.StrankaFormatedOIB>
  <DomainObject.Predmet.StrankaFormatedWithAdress>
    <izvorni_sadrzaj> FINA, Ivana Danila 4, 23000 Zadar; Mate Tolja, Šibenska 11a, 23000 Zadar</izvorni_sadrzaj>
    <derivirana_varijabla naziv="DomainObject.Predmet.StrankaFormatedWithAdress_1"> FINA, Ivana Danila 4, 23000 Zadar; Mate Tolja, Šibenska 11a, 23000 Zadar</derivirana_varijabla>
  </DomainObject.Predmet.StrankaFormatedWithAdress>
  <DomainObject.Predmet.StrankaFormatedWithAdressOIB>
    <izvorni_sadrzaj> FINA, OIB 85821130368, Ivana Danila 4, 23000 Zadar; Mate Tolja, OIB 76757315153, Šibenska 11a, 23000 Zadar</izvorni_sadrzaj>
    <derivirana_varijabla naziv="DomainObject.Predmet.StrankaFormatedWithAdressOIB_1"> FINA, OIB 85821130368, Ivana Danila 4, 23000 Zadar; Mate Tolja, OIB 76757315153, Šibenska 11a, 23000 Zadar</derivirana_varijabla>
  </DomainObject.Predmet.StrankaFormatedWithAdressOIB>
  <DomainObject.Predmet.StrankaWithAdress>
    <izvorni_sadrzaj>FINA Ivana Danila 4,23000 Zadar,Mate Tolja Šibenska 11a,23000 Zadar</izvorni_sadrzaj>
    <derivirana_varijabla naziv="DomainObject.Predmet.StrankaWithAdress_1">FINA Ivana Danila 4,23000 Zadar,Mate Tolja Šibenska 11a,23000 Zadar</derivirana_varijabla>
  </DomainObject.Predmet.StrankaWithAdress>
  <DomainObject.Predmet.StrankaWithAdressOIB>
    <izvorni_sadrzaj>FINA, OIB 85821130368, Ivana Danila 4,23000 Zadar,Mate Tolja, OIB 76757315153, Šibenska 11a,23000 Zadar</izvorni_sadrzaj>
    <derivirana_varijabla naziv="DomainObject.Predmet.StrankaWithAdressOIB_1">FINA, OIB 85821130368, Ivana Danila 4,23000 Zadar,Mate Tolja, OIB 76757315153, Šibenska 11a,23000 Zadar</derivirana_varijabla>
  </DomainObject.Predmet.StrankaWithAdressOIB>
  <DomainObject.Predmet.StrankaNazivFormated>
    <izvorni_sadrzaj>FINA,Mate Tolja</izvorni_sadrzaj>
    <derivirana_varijabla naziv="DomainObject.Predmet.StrankaNazivFormated_1">FINA,Mate Tolja</derivirana_varijabla>
    <derivirana_varijabla naziv="Padez">FINA,Mate Tolja</derivirana_varijabla>
  </DomainObject.Predmet.StrankaNazivFormated>
  <DomainObject.Predmet.StrankaNazivFormatedOIB>
    <izvorni_sadrzaj>FINA, OIB 85821130368,Mate Tolja, OIB 76757315153</izvorni_sadrzaj>
    <derivirana_varijabla naziv="DomainObject.Predmet.StrankaNazivFormatedOIB_1">FINA, OIB 85821130368,Mate Tolja, OIB 76757315153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Knežević</izvorni_sadrzaj>
    <derivirana_varijabla naziv="DomainObject.Predmet.Zapisnicar_1">Vedrana Knežević</derivirana_varijabla>
    <derivirana_varijabla naziv="Padez">Vedrana Knežević</derivirana_varijabla>
  </DomainObject.Predmet.Zapisnicar>
  <DomainObject.Predmet.StrankaListFormated>
    <izvorni_sadrzaj>
      <item>FINA</item>
      <item>Mate Tolja</item>
    </izvorni_sadrzaj>
    <derivirana_varijabla naziv="DomainObject.Predmet.StrankaListFormated_1">
      <item>FINA</item>
      <item>Mate Tolja</item>
    </derivirana_varijabla>
  </DomainObject.Predmet.StrankaListFormated>
  <DomainObject.Predmet.StrankaListFormatedOIB>
    <izvorni_sadrzaj>
      <item>FINA, OIB 85821130368</item>
      <item>Mate Tolja, OIB 76757315153</item>
    </izvorni_sadrzaj>
    <derivirana_varijabla naziv="DomainObject.Predmet.StrankaListFormatedOIB_1">
      <item>FINA, OIB 85821130368</item>
      <item>Mate Tolja, OIB 76757315153</item>
    </derivirana_varijabla>
  </DomainObject.Predmet.StrankaListFormatedOIB>
  <DomainObject.Predmet.StrankaListFormatedWithAdress>
    <izvorni_sadrzaj>
      <item>FINA, Ivana Danila 4, 23000 Zadar</item>
      <item>Mate Tolja, Šibenska 11a, 23000 Zadar</item>
    </izvorni_sadrzaj>
    <derivirana_varijabla naziv="DomainObject.Predmet.StrankaListFormatedWithAdress_1">
      <item>FINA, Ivana Danila 4, 23000 Zadar</item>
      <item>Mate Tolja, Šibenska 11a, 23000 Zadar</item>
    </derivirana_varijabla>
  </DomainObject.Predmet.StrankaListFormatedWithAdress>
  <DomainObject.Predmet.StrankaListFormatedWithAdressOIB>
    <izvorni_sadrzaj>
      <item>FINA, OIB 85821130368, Ivana Danila 4, 23000 Zadar</item>
      <item>Mate Tolja, OIB 76757315153, Šibenska 11a, 23000 Zadar</item>
    </izvorni_sadrzaj>
    <derivirana_varijabla naziv="DomainObject.Predmet.StrankaListFormatedWithAdressOIB_1">
      <item>FINA, OIB 85821130368, Ivana Danila 4, 23000 Zadar</item>
      <item>Mate Tolja, OIB 76757315153, Šibenska 11a, 23000 Zadar</item>
    </derivirana_varijabla>
  </DomainObject.Predmet.StrankaListFormatedWithAdressOIB>
  <DomainObject.Predmet.StrankaListNazivFormated>
    <izvorni_sadrzaj>
      <item>FINA</item>
      <item>Mate Tolja</item>
    </izvorni_sadrzaj>
    <derivirana_varijabla naziv="DomainObject.Predmet.StrankaListNazivFormated_1">
      <item>FINA</item>
      <item>Mate Tolja</item>
    </derivirana_varijabla>
  </DomainObject.Predmet.StrankaListNazivFormated>
  <DomainObject.Predmet.StrankaListNazivFormatedOIB>
    <izvorni_sadrzaj>
      <item>FINA, OIB 85821130368</item>
      <item>Mate Tolja, OIB 76757315153</item>
    </izvorni_sadrzaj>
    <derivirana_varijabla naziv="DomainObject.Predmet.StrankaListNazivFormatedOIB_1">
      <item>FINA, OIB 85821130368</item>
      <item>Mate Tolja, OIB 76757315153</item>
    </derivirana_varijabla>
  </DomainObject.Predmet.StrankaListNazivFormatedOIB>
  <DomainObject.Predmet.ProtuStrankaListFormated>
    <izvorni_sadrzaj>
      <item>BARBA IVE d.o.o. za turizam, usluge i djelatnosti turističke agencije</item>
    </izvorni_sadrzaj>
    <derivirana_varijabla naziv="DomainObject.Predmet.ProtuStrankaListFormated_1">
      <item>BARBA IVE d.o.o. za turizam, usluge i djelatnosti turističke agencije</item>
    </derivirana_varijabla>
  </DomainObject.Predmet.ProtuStrankaListFormated>
  <DomainObject.Predmet.ProtuStrankaListFormatedOIB>
    <izvorni_sadrzaj>
      <item>BARBA IVE d.o.o. za turizam, usluge i djelatnosti turističke agencije, OIB 91034799473</item>
    </izvorni_sadrzaj>
    <derivirana_varijabla naziv="DomainObject.Predmet.ProtuStrankaListFormatedOIB_1">
      <item>BARBA IVE d.o.o. za turizam, usluge i djelatnosti turističke agencije, OIB 91034799473</item>
    </derivirana_varijabla>
  </DomainObject.Predmet.ProtuStrankaListFormatedOIB>
  <DomainObject.Predmet.ProtuStrankaListFormatedWithAdress>
    <izvorni_sadrzaj>
      <item>BARBA IVE d.o.o. za turizam, usluge i djelatnosti turističke agencije, Šibenska 11/a, 23000 Zadar</item>
    </izvorni_sadrzaj>
    <derivirana_varijabla naziv="DomainObject.Predmet.ProtuStrankaListFormatedWithAdress_1">
      <item>BARBA IVE d.o.o. za turizam, usluge i djelatnosti turističke agencije, Šibenska 11/a, 23000 Zadar</item>
    </derivirana_varijabla>
  </DomainObject.Predmet.ProtuStrankaListFormatedWithAdress>
  <DomainObject.Predmet.ProtuStrankaListFormatedWithAdressOIB>
    <izvorni_sadrzaj>
      <item>BARBA IVE d.o.o. za turizam, usluge i djelatnosti turističke agencije, OIB 91034799473, Šibenska 11/a, 23000 Zadar</item>
    </izvorni_sadrzaj>
    <derivirana_varijabla naziv="DomainObject.Predmet.ProtuStrankaListFormatedWithAdressOIB_1">
      <item>BARBA IVE d.o.o. za turizam, usluge i djelatnosti turističke agencije, OIB 91034799473, Šibenska 11/a, 23000 Zadar</item>
    </derivirana_varijabla>
  </DomainObject.Predmet.ProtuStrankaListFormatedWithAdressOIB>
  <DomainObject.Predmet.ProtuStrankaListNazivFormated>
    <izvorni_sadrzaj>
      <item>BARBA IVE d.o.o. za turizam, usluge i djelatnosti turističke agencije</item>
    </izvorni_sadrzaj>
    <derivirana_varijabla naziv="DomainObject.Predmet.ProtuStrankaListNazivFormated_1">
      <item>BARBA IVE d.o.o. za turizam, usluge i djelatnosti turističke agencije</item>
    </derivirana_varijabla>
  </DomainObject.Predmet.ProtuStrankaListNazivFormated>
  <DomainObject.Predmet.ProtuStrankaListNazivFormatedOIB>
    <izvorni_sadrzaj>
      <item>BARBA IVE d.o.o. za turizam, usluge i djelatnosti turističke agencije, OIB 91034799473</item>
    </izvorni_sadrzaj>
    <derivirana_varijabla naziv="DomainObject.Predmet.ProtuStrankaListNazivFormatedOIB_1">
      <item>BARBA IVE d.o.o. za turizam, usluge i djelatnosti turističke agencije, OIB 91034799473</item>
    </derivirana_varijabla>
  </DomainObject.Predmet.ProtuStrankaListNazivFormatedOIB>
  <DomainObject.Predmet.OstaliListFormated>
    <izvorni_sadrzaj>
      <item>Mate Tolja</item>
    </izvorni_sadrzaj>
    <derivirana_varijabla naziv="DomainObject.Predmet.OstaliListFormated_1">
      <item>Mate Tolja</item>
    </derivirana_varijabla>
    <derivirana_varijabla naziv="DrugaOsoba">
      <item>Mate Tolja</item>
    </derivirana_varijabla>
  </DomainObject.Predmet.OstaliListFormated>
  <DomainObject.Predmet.OstaliListFormatedOIB>
    <izvorni_sadrzaj>
      <item>Mate Tolja, OIB 76757315153</item>
    </izvorni_sadrzaj>
    <derivirana_varijabla naziv="DomainObject.Predmet.OstaliListFormatedOIB_1">
      <item>Mate Tolja, OIB 76757315153</item>
    </derivirana_varijabla>
  </DomainObject.Predmet.OstaliListFormatedOIB>
  <DomainObject.Predmet.OstaliListFormatedWithAdress>
    <izvorni_sadrzaj>
      <item>Mate Tolja, Šibenska Ulica 11 A, 23000 Zadar</item>
    </izvorni_sadrzaj>
    <derivirana_varijabla naziv="DomainObject.Predmet.OstaliListFormatedWithAdress_1">
      <item>Mate Tolja, Šibenska Ulica 11 A, 23000 Zadar</item>
    </derivirana_varijabla>
  </DomainObject.Predmet.OstaliListFormatedWithAdress>
  <DomainObject.Predmet.OstaliListFormatedWithAdressOIB>
    <izvorni_sadrzaj>
      <item>Mate Tolja, OIB 76757315153, Šibenska Ulica 11 A, 23000 Zadar</item>
    </izvorni_sadrzaj>
    <derivirana_varijabla naziv="DomainObject.Predmet.OstaliListFormatedWithAdressOIB_1">
      <item>Mate Tolja, OIB 76757315153, Šibenska Ulica 11 A, 23000 Zadar</item>
    </derivirana_varijabla>
  </DomainObject.Predmet.OstaliListFormatedWithAdressOIB>
  <DomainObject.Predmet.OstaliListNazivFormated>
    <izvorni_sadrzaj>
      <item>Mate Tolja</item>
    </izvorni_sadrzaj>
    <derivirana_varijabla naziv="DomainObject.Predmet.OstaliListNazivFormated_1">
      <item>Mate Tolja</item>
    </derivirana_varijabla>
  </DomainObject.Predmet.OstaliListNazivFormated>
  <DomainObject.Predmet.OstaliListNazivFormatedOIB>
    <izvorni_sadrzaj>
      <item>Mate Tolja, OIB 76757315153</item>
    </izvorni_sadrzaj>
    <derivirana_varijabla naziv="DomainObject.Predmet.OstaliListNazivFormatedOIB_1">
      <item>Mate Tolja, OIB 76757315153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2020.</izvorni_sadrzaj>
    <derivirana_varijabla naziv="DomainObject.Datum_1">27. siječnja 2020.</derivirana_varijabla>
  </DomainObject.Datum>
  <DomainObject.PoslovniBrojDokumenta>
    <izvorni_sadrzaj>St-124/2019-27</izvorni_sadrzaj>
    <derivirana_varijabla naziv="DomainObject.PoslovniBrojDokumenta_1">St-124/2019-27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BARBA IVE d.o.o. za turizam, usluge i djelatnosti turističke agencije</izvorni_sadrzaj>
    <derivirana_varijabla naziv="DomainObject.Predmet.ProtustrankaIDrugi_1">BARBA IVE d.o.o. za turizam, usluge i djelatnosti turističke agencije</derivirana_varijabla>
  </DomainObject.Predmet.ProtustrankaIDrugi>
  <DomainObject.Predmet.StrankaIDrugiAdressOIB>
    <izvorni_sadrzaj>FINA, OIB 85821130368, Ivana Danila 4, 23000 Zadar i dr.</izvorni_sadrzaj>
    <derivirana_varijabla naziv="DomainObject.Predmet.StrankaIDrugiAdressOIB_1">FINA, OIB 85821130368, Ivana Danila 4, 23000 Zadar i dr.</derivirana_varijabla>
  </DomainObject.Predmet.StrankaIDrugiAdressOIB>
  <DomainObject.Predmet.ProtustrankaIDrugiAdressOIB>
    <izvorni_sadrzaj>BARBA IVE d.o.o. za turizam, usluge i djelatnosti turističke agencije, OIB 91034799473, Šibenska 11/a, 23000 Zadar</izvorni_sadrzaj>
    <derivirana_varijabla naziv="DomainObject.Predmet.ProtustrankaIDrugiAdressOIB_1">BARBA IVE d.o.o. za turizam, usluge i djelatnosti turističke agencije, OIB 91034799473, Šibenska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BARBA IVE d.o.o. za turizam, usluge i djelatnosti turističke agencije</item>
      <item>Mate Tolja</item>
      <item>Mate Tolja</item>
    </izvorni_sadrzaj>
    <derivirana_varijabla naziv="DomainObject.Predmet.SudioniciListNaziv_1">
      <item>FINA</item>
      <item>BARBA IVE d.o.o. za turizam, usluge i djelatnosti turističke agencije</item>
      <item>Mate Tolja</item>
      <item>Mate Tolja</item>
    </derivirana_varijabla>
    <derivirana_varijabla naziv="OstaliSudionici">
      <item>FINA</item>
      <item>BARBA IVE d.o.o. za turizam, usluge i djelatnosti turističke agencije</item>
      <item>Mate Tolja</item>
      <item>Mate Tolja</item>
    </derivirana_varijabla>
  </DomainObject.Predmet.SudioniciListNaziv>
  <DomainObject.Predmet.SudioniciListAdressOIB>
    <izvorni_sadrzaj>
      <item>FINA, OIB 85821130368, Ivana Danila 4,23000 Zadar</item>
      <item>BARBA IVE d.o.o. za turizam, usluge i djelatnosti turističke agencije, OIB 91034799473, Šibenska 11/a,23000 Zadar</item>
      <item>Mate Tolja, OIB 76757315153, Šibenska Ulica 11 A,23000 Zadar</item>
      <item>Mate Tolja, OIB 76757315153, Šibenska 11a,23000 Zadar</item>
    </izvorni_sadrzaj>
    <derivirana_varijabla naziv="DomainObject.Predmet.SudioniciListAdressOIB_1">
      <item>FINA, OIB 85821130368, Ivana Danila 4,23000 Zadar</item>
      <item>BARBA IVE d.o.o. za turizam, usluge i djelatnosti turističke agencije, OIB 91034799473, Šibenska 11/a,23000 Zadar</item>
      <item>Mate Tolja, OIB 76757315153, Šibenska Ulica 11 A,23000 Zadar</item>
      <item>Mate Tolja, OIB 76757315153, Šibenska 11a,23000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Prijava svakog pojedinog potraživanja u iznosu od 500,00 kn</izvorni_sadrzaj>
    <derivirana_varijabla naziv="DomainObject.Predmet.Pristojbe_1">sudsku pristojbu za prijavu tražbine u iznosu od 500,00 kn i pristojbu za ovo rješenje u iznosu od 100,00 kn, u ukupnom iznosu od 600,00 kn </derivirana_varijabla>
  </DomainObject.Predmet.Pristojbe>
  <DomainObject.Predmet.PristojbeSudionikNazivOIB>
    <izvorni_sadrzaj>Mate Tolja, OIB 76757315153</izvorni_sadrzaj>
    <derivirana_varijabla naziv="DomainObject.Predmet.PristojbeSudionikNazivOIB_1">stečajnom vjerovniku Mati Tolji, OIB 76757315153</derivirana_varijabla>
  </DomainObject.Predmet.PristojbeSudionikNazivOIB>
  <DomainObject.Predmet.PristojbePNB>
    <izvorni_sadrzaj>HR635045-23405-10042689678</izvorni_sadrzaj>
    <derivirana_varijabla naziv="DomainObject.Predmet.PristojbePNB_1">HR635045-23405-10042689678</derivirana_varijabla>
  </DomainObject.Predmet.PristojbePNB>
  <DomainObject.Predmet.PristojbeIznos>
    <izvorni_sadrzaj>500,00</izvorni_sadrzaj>
    <derivirana_varijabla naziv="DomainObject.Predmet.PristojbeIznos_1">500,00</derivirana_varijabla>
  </DomainObject.Predmet.PristojbeIznos>
  <DomainObject.Predmet.PristojbeOpisPlacanja>
    <izvorni_sadrzaj>Pristojba St-124/2019, TS ZD.</izvorni_sadrzaj>
    <derivirana_varijabla naziv="DomainObject.Predmet.PristojbeOpisPlacanja_1">Pristojba St-124/2019, TS ZD.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91034799473</item>
      <item>, OIB 76757315153</item>
      <item>, OIB 76757315153</item>
    </izvorni_sadrzaj>
    <derivirana_varijabla naziv="DomainObject.Predmet.SudioniciListNazivOIB_1">
      <item>, OIB 85821130368</item>
      <item>, OIB 91034799473</item>
      <item>, OIB 76757315153</item>
      <item>, OIB 76757315153</item>
    </derivirana_varijabla>
  </DomainObject.Predmet.SudioniciListNazivOIB>
  <DomainObject.Barcode>
    <izvorni_sadrzaj>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</izvorni_sadrzaj>
    <derivirana_varijabla naziv="DomainObject.Barcode_1">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Prijava svakog pojedinog potraživanja</izvorni_sadrzaj>
    <derivirana_varijabla naziv="DomainObject.Predmet.PristojbeNazivVrste_1">Prijava svakog pojedinog potraživanja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2CCE5-9904-4A0E-8AFA-A6B2669D2C5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496</properties:Words>
  <properties:Characters>2909</properties:Characters>
  <properties:Lines>97</properties:Lines>
  <properties:Paragraphs>45</properties:Paragraphs>
  <properties:TotalTime>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2019-12-09T09:29:00Z</dcterms:created>
  <dc:creator>wsadmin</dc:creator>
  <dc:description>Ovaj predložak služi kao osnova za kreiranje novih eSPIS predložaka te za upravljanje eSPIS funkcijama tijekom obrade sudskih dokumenata.</dc:description>
  <cp:lastModifiedBy>Ivanica Bezinović</cp:lastModifiedBy>
  <cp:lastPrinted>2020-01-27T09:56:00Z</cp:lastPrinted>
  <dcterms:modified xmlns:xsi="http://www.w3.org/2001/XMLSchema-instance" xsi:type="dcterms:W3CDTF">2020-01-27T09:58:00Z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St-124/2019-27 / Odluka - Rješenje - naplata pristojbe</vt:lpwstr>
  </prop:property>
  <prop:property fmtid="{D5CDD505-2E9C-101B-9397-08002B2CF9AE}" pid="6" name="Predlozak_id">
    <vt:lpwstr>1000000483</vt:lpwstr>
  </prop:property>
  <prop:property fmtid="{D5CDD505-2E9C-101B-9397-08002B2CF9AE}" pid="7" name="Predlozak_oznaka">
    <vt:lpwstr>RjesenjePristojba</vt:lpwstr>
  </prop:property>
  <prop:property fmtid="{D5CDD505-2E9C-101B-9397-08002B2CF9AE}" pid="8" name="Predlozak_naziv">
    <vt:lpwstr>Rješenje o pristojbi</vt:lpwstr>
  </prop:property>
</prop:Properties>
</file>